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F2C" w:rsidRPr="0065297D" w:rsidP="003D7F2C">
      <w:pPr>
        <w:jc w:val="right"/>
      </w:pPr>
      <w:r w:rsidRPr="0065297D">
        <w:t>Дело № 5-132-2106/2024</w:t>
      </w:r>
    </w:p>
    <w:p w:rsidR="005F5EB2" w:rsidRPr="005F5EB2" w:rsidP="005F5EB2">
      <w:pPr>
        <w:jc w:val="right"/>
        <w:rPr>
          <w:bCs/>
        </w:rPr>
      </w:pPr>
      <w:r w:rsidRPr="005F5EB2">
        <w:rPr>
          <w:bCs/>
        </w:rPr>
        <w:t>86MS0046-01-2024-000095-84</w:t>
      </w:r>
    </w:p>
    <w:p w:rsidR="003D7F2C" w:rsidRPr="0065297D" w:rsidP="003D7F2C">
      <w:pPr>
        <w:jc w:val="center"/>
        <w:rPr>
          <w:bCs/>
        </w:rPr>
      </w:pPr>
      <w:r w:rsidRPr="0065297D">
        <w:rPr>
          <w:bCs/>
        </w:rPr>
        <w:t>ПОСТАНОВЛЕНИЕ</w:t>
      </w:r>
    </w:p>
    <w:p w:rsidR="003D7F2C" w:rsidRPr="0065297D" w:rsidP="003D7F2C">
      <w:pPr>
        <w:jc w:val="center"/>
        <w:rPr>
          <w:bCs/>
        </w:rPr>
      </w:pPr>
      <w:r w:rsidRPr="0065297D">
        <w:rPr>
          <w:bCs/>
        </w:rPr>
        <w:t>по делу об административном правонарушении</w:t>
      </w:r>
    </w:p>
    <w:p w:rsidR="003D7F2C" w:rsidRPr="0065297D" w:rsidP="003D7F2C">
      <w:pPr>
        <w:jc w:val="both"/>
      </w:pPr>
    </w:p>
    <w:p w:rsidR="003D7F2C" w:rsidRPr="0065297D" w:rsidP="003D7F2C">
      <w:pPr>
        <w:ind w:firstLine="708"/>
        <w:jc w:val="both"/>
      </w:pPr>
      <w:r w:rsidRPr="0065297D">
        <w:t>г. Нижневартовск                                                           20 февраля 2024 года</w:t>
      </w:r>
      <w:r w:rsidRPr="0065297D">
        <w:tab/>
      </w:r>
      <w:r w:rsidRPr="0065297D">
        <w:tab/>
        <w:t xml:space="preserve">          </w:t>
      </w:r>
    </w:p>
    <w:p w:rsidR="003D7F2C" w:rsidRPr="0065297D" w:rsidP="003D7F2C">
      <w:pPr>
        <w:ind w:firstLine="540"/>
        <w:jc w:val="both"/>
      </w:pPr>
      <w:r w:rsidRPr="0065297D">
        <w:t xml:space="preserve">Мировой судья судебного участка № 6 </w:t>
      </w:r>
      <w:r w:rsidRPr="0065297D">
        <w:t xml:space="preserve">Нижневартовского судебного района города окружного значения Нижневартовска Ханты-Мансийского автономного округа-Югры, Аксенова Е.В., </w:t>
      </w:r>
    </w:p>
    <w:p w:rsidR="003D7F2C" w:rsidRPr="0065297D" w:rsidP="003D7F2C">
      <w:pPr>
        <w:ind w:firstLine="540"/>
        <w:jc w:val="both"/>
      </w:pPr>
      <w:r w:rsidRPr="0065297D">
        <w:t xml:space="preserve">рассмотрев материал об административном правонарушении в отношении </w:t>
      </w:r>
    </w:p>
    <w:p w:rsidR="003D7F2C" w:rsidRPr="0065297D" w:rsidP="003D7F2C">
      <w:pPr>
        <w:ind w:firstLine="540"/>
        <w:jc w:val="both"/>
      </w:pPr>
      <w:r w:rsidRPr="0065297D">
        <w:t xml:space="preserve">Агейченко Константина Александровича, </w:t>
      </w:r>
      <w:r>
        <w:t>*</w:t>
      </w:r>
      <w:r w:rsidRPr="0065297D">
        <w:t xml:space="preserve"> года </w:t>
      </w:r>
      <w:r w:rsidRPr="0065297D">
        <w:t xml:space="preserve">рождения, уроженца </w:t>
      </w:r>
      <w:r>
        <w:t>*</w:t>
      </w:r>
      <w:r w:rsidRPr="0065297D">
        <w:t>,  работающего</w:t>
      </w:r>
      <w:r w:rsidRPr="0065297D">
        <w:t xml:space="preserve"> </w:t>
      </w:r>
      <w:r>
        <w:t>*</w:t>
      </w:r>
      <w:r w:rsidRPr="0065297D">
        <w:t xml:space="preserve">, зарегистрированного и проживающего по адресу: </w:t>
      </w:r>
      <w:r>
        <w:t>*</w:t>
      </w:r>
    </w:p>
    <w:p w:rsidR="003D7F2C" w:rsidRPr="0065297D" w:rsidP="003D7F2C">
      <w:pPr>
        <w:ind w:firstLine="540"/>
        <w:jc w:val="both"/>
      </w:pPr>
    </w:p>
    <w:p w:rsidR="003D7F2C" w:rsidRPr="0065297D" w:rsidP="003D7F2C">
      <w:pPr>
        <w:ind w:firstLine="540"/>
        <w:jc w:val="center"/>
      </w:pPr>
      <w:r w:rsidRPr="0065297D">
        <w:t>УСТАНОВИЛ:</w:t>
      </w:r>
    </w:p>
    <w:p w:rsidR="003D7F2C" w:rsidRPr="0065297D" w:rsidP="003D7F2C">
      <w:pPr>
        <w:ind w:firstLine="540"/>
        <w:jc w:val="center"/>
      </w:pPr>
    </w:p>
    <w:p w:rsidR="00492FDA" w:rsidRPr="0065297D" w:rsidP="00492FDA">
      <w:pPr>
        <w:ind w:firstLine="540"/>
        <w:jc w:val="both"/>
      </w:pPr>
      <w:r w:rsidRPr="0065297D">
        <w:t>Агейченко К.А. 08 декабря 2023 года в 08 час</w:t>
      </w:r>
      <w:r w:rsidRPr="0065297D">
        <w:t>. 25 мин. на 37 км Тюмень-Тобольск-Ханты - Мансийск, подъезд к городу Сургуту, Нефтеюганский район управляя транспортным средством «</w:t>
      </w:r>
      <w:r>
        <w:t>*</w:t>
      </w:r>
      <w:r w:rsidRPr="0065297D">
        <w:t xml:space="preserve">», государственный регистрационный знак </w:t>
      </w:r>
      <w:r>
        <w:t>*</w:t>
      </w:r>
      <w:r w:rsidRPr="0065297D">
        <w:t xml:space="preserve"> в нарушение п. 1.3 Правил дорожного движения РФ совершил о</w:t>
      </w:r>
      <w:r w:rsidRPr="0065297D">
        <w:t>бгон впереди движущегося транспортного средства с выездом на полосу дороги, предназначенную для встречного движения, при этом пересек сплошную линию дорожной разметки 1.1.</w:t>
      </w:r>
    </w:p>
    <w:p w:rsidR="00492FDA" w:rsidRPr="0065297D" w:rsidP="00492FDA">
      <w:pPr>
        <w:ind w:firstLine="567"/>
        <w:jc w:val="both"/>
      </w:pPr>
      <w:r w:rsidRPr="0065297D">
        <w:t xml:space="preserve">В судебном заседании </w:t>
      </w:r>
      <w:r w:rsidRPr="0065297D">
        <w:rPr>
          <w:color w:val="000000"/>
        </w:rPr>
        <w:t xml:space="preserve"> Агейченко К.А. показал, что факт совершения административного </w:t>
      </w:r>
      <w:r w:rsidRPr="0065297D">
        <w:rPr>
          <w:color w:val="000000"/>
        </w:rPr>
        <w:t>правонарушения признает.</w:t>
      </w:r>
    </w:p>
    <w:p w:rsidR="00492FDA" w:rsidRPr="0065297D" w:rsidP="00492FDA">
      <w:pPr>
        <w:ind w:firstLine="540"/>
        <w:jc w:val="both"/>
      </w:pPr>
      <w:r w:rsidRPr="0065297D">
        <w:t>Мировой судья, заслушав Агейченко К.А., исследовав доказательства по делу:</w:t>
      </w:r>
    </w:p>
    <w:p w:rsidR="00492FDA" w:rsidRPr="0065297D" w:rsidP="00492FDA">
      <w:pPr>
        <w:ind w:firstLine="540"/>
        <w:jc w:val="both"/>
      </w:pPr>
      <w:r w:rsidRPr="0065297D">
        <w:t>протокол 75 ЗК № 050921 об административном правонарушении от 08.12.2023 года, с которым Агейченко К.А. ознакомлен. Последнему были разъяснены его процессуа</w:t>
      </w:r>
      <w:r w:rsidRPr="0065297D">
        <w:t>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подпись;</w:t>
      </w:r>
    </w:p>
    <w:p w:rsidR="00492FDA" w:rsidRPr="0065297D" w:rsidP="00492FDA">
      <w:pPr>
        <w:ind w:firstLine="540"/>
        <w:jc w:val="both"/>
      </w:pPr>
      <w:r w:rsidRPr="0065297D">
        <w:t>схему места совершения административного право</w:t>
      </w:r>
      <w:r w:rsidRPr="0065297D">
        <w:t>нарушения от 08.12.2023 года;</w:t>
      </w:r>
    </w:p>
    <w:p w:rsidR="00492FDA" w:rsidRPr="0065297D" w:rsidP="00492FDA">
      <w:pPr>
        <w:widowControl w:val="0"/>
        <w:ind w:firstLine="567"/>
        <w:jc w:val="both"/>
      </w:pPr>
      <w:r w:rsidRPr="0065297D">
        <w:t>проект организации дорожного движения;</w:t>
      </w:r>
    </w:p>
    <w:p w:rsidR="00492FDA" w:rsidRPr="0065297D" w:rsidP="00492FDA">
      <w:pPr>
        <w:widowControl w:val="0"/>
        <w:ind w:firstLine="567"/>
        <w:jc w:val="both"/>
      </w:pPr>
      <w:r w:rsidRPr="0065297D">
        <w:t>рапорт сотрудника полиции от 08.12.2023;</w:t>
      </w:r>
    </w:p>
    <w:p w:rsidR="00492FDA" w:rsidRPr="0065297D" w:rsidP="00492FDA">
      <w:pPr>
        <w:widowControl w:val="0"/>
        <w:ind w:firstLine="567"/>
        <w:jc w:val="both"/>
      </w:pPr>
      <w:r w:rsidRPr="0065297D">
        <w:t>копию водительского удостоверения;</w:t>
      </w:r>
    </w:p>
    <w:p w:rsidR="00492FDA" w:rsidRPr="0065297D" w:rsidP="00492FDA">
      <w:pPr>
        <w:widowControl w:val="0"/>
        <w:ind w:firstLine="567"/>
        <w:jc w:val="both"/>
      </w:pPr>
      <w:r w:rsidRPr="0065297D">
        <w:t>карточку операции с ВУ;</w:t>
      </w:r>
    </w:p>
    <w:p w:rsidR="00492FDA" w:rsidRPr="0065297D" w:rsidP="00492FDA">
      <w:pPr>
        <w:widowControl w:val="0"/>
        <w:ind w:firstLine="567"/>
        <w:jc w:val="both"/>
      </w:pPr>
      <w:r w:rsidRPr="0065297D">
        <w:t>сведения об административных правонарушениях;</w:t>
      </w:r>
    </w:p>
    <w:p w:rsidR="004D1323" w:rsidRPr="0065297D" w:rsidP="00492FDA">
      <w:pPr>
        <w:widowControl w:val="0"/>
        <w:ind w:firstLine="567"/>
        <w:jc w:val="both"/>
      </w:pPr>
      <w:r w:rsidRPr="0065297D">
        <w:t xml:space="preserve">видеозапись, на которой зафиксировано как автомобиль </w:t>
      </w:r>
      <w:r>
        <w:t>*</w:t>
      </w:r>
      <w:r w:rsidRPr="0065297D">
        <w:t xml:space="preserve">», государственный регистрационный знак </w:t>
      </w:r>
      <w:r>
        <w:t>*</w:t>
      </w:r>
      <w:r w:rsidRPr="0065297D">
        <w:t xml:space="preserve">совершает обгон с выездом на полосу, предназначенную для встречного движения, </w:t>
      </w:r>
    </w:p>
    <w:p w:rsidR="00492FDA" w:rsidRPr="0065297D" w:rsidP="00492FDA">
      <w:pPr>
        <w:widowControl w:val="0"/>
        <w:ind w:firstLine="567"/>
        <w:jc w:val="both"/>
      </w:pPr>
      <w:r w:rsidRPr="0065297D">
        <w:t>приходит к следующему.</w:t>
      </w:r>
    </w:p>
    <w:p w:rsidR="00492FDA" w:rsidRPr="0065297D" w:rsidP="00492FDA">
      <w:pPr>
        <w:ind w:firstLine="540"/>
        <w:jc w:val="both"/>
      </w:pPr>
      <w:r w:rsidRPr="0065297D">
        <w:t>Из диспозиции ч. 4 ст.12.15 Кодекса</w:t>
      </w:r>
      <w:r w:rsidRPr="0065297D">
        <w:t xml:space="preserve">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</w:t>
      </w:r>
      <w:r w:rsidRPr="0065297D">
        <w:t>ответственность ч. 3 ст.12.15 настоящего Кодекса.</w:t>
      </w:r>
    </w:p>
    <w:p w:rsidR="00492FDA" w:rsidRPr="0065297D" w:rsidP="00492FDA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65297D">
        <w:rPr>
          <w:bCs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</w:t>
      </w:r>
      <w:r w:rsidRPr="0065297D">
        <w:rPr>
          <w:bCs/>
        </w:rPr>
        <w:t>го движения, транспортное средство располагалось на ней в нарушение Правил дорожного движения Российской Федерации.</w:t>
      </w:r>
      <w:r w:rsidRPr="0065297D">
        <w:rPr>
          <w:rFonts w:ascii="Arial" w:hAnsi="Arial" w:cs="Arial"/>
          <w:b/>
          <w:bCs/>
        </w:rPr>
        <w:t xml:space="preserve"> </w:t>
      </w:r>
      <w:r w:rsidRPr="0065297D">
        <w:rPr>
          <w:bCs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</w:t>
      </w:r>
      <w:r w:rsidRPr="0065297D">
        <w:rPr>
          <w:bCs/>
        </w:rPr>
        <w:t>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необходимо квал</w:t>
      </w:r>
      <w:r w:rsidRPr="0065297D">
        <w:rPr>
          <w:bCs/>
        </w:rPr>
        <w:t xml:space="preserve">ифицировать действия лица, выехавшего на полосу, предназначенную для встречного </w:t>
      </w:r>
      <w:r w:rsidRPr="0065297D">
        <w:rPr>
          <w:bCs/>
        </w:rPr>
        <w:t xml:space="preserve">движения, с соблюдением требований </w:t>
      </w:r>
      <w:hyperlink r:id="rId4" w:history="1">
        <w:r w:rsidRPr="0065297D">
          <w:rPr>
            <w:bCs/>
            <w:color w:val="0000FF"/>
            <w:u w:val="single"/>
          </w:rPr>
          <w:t>ПДД</w:t>
        </w:r>
      </w:hyperlink>
      <w:r w:rsidRPr="0065297D">
        <w:rPr>
          <w:bCs/>
        </w:rPr>
        <w:t xml:space="preserve"> РФ, однако завершившего данный маневр в нарушение указанных требований. </w:t>
      </w:r>
    </w:p>
    <w:p w:rsidR="00492FDA" w:rsidRPr="0065297D" w:rsidP="00492FDA">
      <w:pPr>
        <w:ind w:firstLine="540"/>
        <w:jc w:val="both"/>
      </w:pPr>
      <w:r w:rsidRPr="0065297D">
        <w:t>Противоправный выезд на</w:t>
      </w:r>
      <w:r w:rsidRPr="0065297D">
        <w:t xml:space="preserve">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</w:t>
      </w:r>
      <w:r w:rsidRPr="0065297D">
        <w:t xml:space="preserve">м наступления тяжких последствий, в связи с чем ответственности за него, по смыслу </w:t>
      </w:r>
      <w:hyperlink r:id="rId5" w:history="1">
        <w:r w:rsidRPr="0065297D">
          <w:rPr>
            <w:color w:val="0000FF"/>
            <w:u w:val="single"/>
          </w:rPr>
          <w:t>части 4 статьи 12.15</w:t>
        </w:r>
      </w:hyperlink>
      <w:r w:rsidRPr="0065297D">
        <w:t xml:space="preserve"> КоАП РФ во взаимосвязи с его </w:t>
      </w:r>
      <w:hyperlink r:id="rId6" w:history="1">
        <w:r w:rsidRPr="0065297D">
          <w:rPr>
            <w:color w:val="0000FF"/>
            <w:u w:val="single"/>
          </w:rPr>
          <w:t>статьями 2.1</w:t>
        </w:r>
      </w:hyperlink>
      <w:r w:rsidRPr="0065297D">
        <w:t xml:space="preserve"> и </w:t>
      </w:r>
      <w:hyperlink r:id="rId7" w:history="1">
        <w:r w:rsidRPr="0065297D">
          <w:rPr>
            <w:color w:val="0000FF"/>
            <w:u w:val="single"/>
          </w:rPr>
          <w:t>2.2</w:t>
        </w:r>
      </w:hyperlink>
      <w:r w:rsidRPr="0065297D"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</w:t>
      </w:r>
      <w:r w:rsidRPr="0065297D">
        <w:t xml:space="preserve">истративного наказания в соответствии с положениями </w:t>
      </w:r>
      <w:hyperlink r:id="rId8" w:history="1">
        <w:r w:rsidRPr="0065297D">
          <w:rPr>
            <w:color w:val="0000FF"/>
            <w:u w:val="single"/>
          </w:rPr>
          <w:t>части 2 статьи 4.1</w:t>
        </w:r>
      </w:hyperlink>
      <w:r w:rsidRPr="0065297D"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</w:t>
      </w:r>
      <w:r w:rsidRPr="0065297D">
        <w:t>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92FDA" w:rsidRPr="0065297D" w:rsidP="00492FDA">
      <w:pPr>
        <w:ind w:firstLine="540"/>
        <w:jc w:val="both"/>
      </w:pPr>
      <w:r w:rsidRPr="0065297D">
        <w:t>В силу п. 1.3 Правил дорожного движения РФ участники дорожного д</w:t>
      </w:r>
      <w:r w:rsidRPr="0065297D">
        <w:t>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</w:t>
      </w:r>
      <w:r w:rsidRPr="0065297D">
        <w:t>налами.</w:t>
      </w:r>
    </w:p>
    <w:p w:rsidR="00492FDA" w:rsidRPr="0065297D" w:rsidP="00492FDA">
      <w:pPr>
        <w:ind w:firstLine="567"/>
        <w:jc w:val="both"/>
      </w:pPr>
      <w:r w:rsidRPr="0065297D"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</w:t>
      </w:r>
      <w:r w:rsidRPr="0065297D">
        <w:t>а ранее занимаемую полосу (сторону проезжей части).</w:t>
      </w:r>
    </w:p>
    <w:p w:rsidR="00492FDA" w:rsidRPr="0065297D" w:rsidP="00492FDA">
      <w:pPr>
        <w:ind w:firstLine="540"/>
        <w:jc w:val="both"/>
      </w:pPr>
      <w:r w:rsidRPr="0065297D">
        <w:t>Согласно п 9.1.1 Правил дорожного движения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</w:t>
      </w:r>
      <w:r w:rsidRPr="0065297D">
        <w:t>лительной полосой, разметкой 1.1, 1.3 или разметкой 1.11, прерывистая линия которой расположена слева.</w:t>
      </w:r>
    </w:p>
    <w:p w:rsidR="00492FDA" w:rsidRPr="0065297D" w:rsidP="00492FDA">
      <w:pPr>
        <w:ind w:firstLine="540"/>
        <w:jc w:val="both"/>
      </w:pPr>
      <w:r w:rsidRPr="0065297D">
        <w:t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</w:t>
      </w:r>
      <w:r w:rsidRPr="0065297D">
        <w:t xml:space="preserve">означает границы проезжей части, на которые въезд запрещен; обозначает границы стояночных мест транспортных средств; Разметку 1.1 (сплошная) пересекать запрещается. </w:t>
      </w:r>
    </w:p>
    <w:p w:rsidR="00492FDA" w:rsidRPr="0065297D" w:rsidP="00492FDA">
      <w:pPr>
        <w:jc w:val="both"/>
      </w:pPr>
      <w:r w:rsidRPr="0065297D">
        <w:t xml:space="preserve">        Факт совершения Агейченко К.А. обгона транспортного средства в нарушение Правил до</w:t>
      </w:r>
      <w:r w:rsidRPr="0065297D">
        <w:t>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 места совершени</w:t>
      </w:r>
      <w:r w:rsidRPr="0065297D">
        <w:t>я административного правонарушения, дислокацией дорожных знаков</w:t>
      </w:r>
      <w:r w:rsidRPr="0065297D" w:rsidR="00970822">
        <w:t>, видеозаписью</w:t>
      </w:r>
      <w:r w:rsidRPr="0065297D">
        <w:t>.</w:t>
      </w:r>
    </w:p>
    <w:p w:rsidR="00492FDA" w:rsidRPr="0065297D" w:rsidP="00492FDA">
      <w:pPr>
        <w:ind w:firstLine="540"/>
        <w:jc w:val="both"/>
      </w:pPr>
      <w:r w:rsidRPr="0065297D"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492FDA" w:rsidRPr="0065297D" w:rsidP="00492FDA">
      <w:pPr>
        <w:autoSpaceDE w:val="0"/>
        <w:autoSpaceDN w:val="0"/>
        <w:adjustRightInd w:val="0"/>
        <w:ind w:firstLine="540"/>
        <w:jc w:val="both"/>
      </w:pPr>
      <w:r w:rsidRPr="0065297D">
        <w:t>Своими действиями А</w:t>
      </w:r>
      <w:r w:rsidRPr="0065297D">
        <w:t>гейченко К.А. 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движения, за иск</w:t>
      </w:r>
      <w:r w:rsidRPr="0065297D">
        <w:t>лючением случаев, предусмотренных частью 3 настоящей статьи. Санкцией указанной нормы предусмотрено наказание в виде административного штрафа в размере пяти тысяч рублей или лишение права управления транспортными средствами на срок от четырех до шести меся</w:t>
      </w:r>
      <w:r w:rsidRPr="0065297D">
        <w:t>цев.</w:t>
      </w:r>
    </w:p>
    <w:p w:rsidR="00492FDA" w:rsidRPr="0065297D" w:rsidP="00492FDA">
      <w:pPr>
        <w:tabs>
          <w:tab w:val="left" w:pos="4820"/>
        </w:tabs>
        <w:ind w:firstLine="540"/>
        <w:jc w:val="both"/>
      </w:pPr>
      <w:r w:rsidRPr="0065297D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приходит к выводу, что наказание возможно </w:t>
      </w:r>
      <w:r w:rsidRPr="0065297D">
        <w:t xml:space="preserve">назначить в виде административного штрафа. </w:t>
      </w:r>
    </w:p>
    <w:p w:rsidR="00492FDA" w:rsidRPr="0065297D" w:rsidP="00492FDA">
      <w:pPr>
        <w:tabs>
          <w:tab w:val="left" w:pos="4820"/>
        </w:tabs>
        <w:ind w:firstLine="540"/>
        <w:jc w:val="both"/>
      </w:pPr>
      <w:r w:rsidRPr="0065297D">
        <w:t>Руководствуясь ст.ст. 29.9, 29.10 Кодекса Российской Федерации об административных правонарушениях, мировой судья</w:t>
      </w:r>
    </w:p>
    <w:p w:rsidR="00492FDA" w:rsidRPr="0065297D" w:rsidP="00492FDA">
      <w:pPr>
        <w:tabs>
          <w:tab w:val="left" w:pos="4820"/>
        </w:tabs>
        <w:ind w:firstLine="540"/>
        <w:jc w:val="both"/>
      </w:pPr>
    </w:p>
    <w:p w:rsidR="003D7F2C" w:rsidRPr="0065297D" w:rsidP="00492FDA">
      <w:pPr>
        <w:ind w:firstLine="540"/>
        <w:jc w:val="center"/>
      </w:pPr>
      <w:r w:rsidRPr="0065297D">
        <w:t>ПОСТАНОВИЛ:</w:t>
      </w:r>
    </w:p>
    <w:p w:rsidR="003D7F2C" w:rsidRPr="0065297D" w:rsidP="003D7F2C">
      <w:pPr>
        <w:jc w:val="center"/>
      </w:pPr>
    </w:p>
    <w:p w:rsidR="003D7F2C" w:rsidRPr="0065297D" w:rsidP="003D7F2C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65297D">
        <w:rPr>
          <w:sz w:val="24"/>
          <w:szCs w:val="24"/>
        </w:rPr>
        <w:t>Агейченко Константина Александровича</w:t>
      </w:r>
      <w:r w:rsidRPr="0065297D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 (пя</w:t>
      </w:r>
      <w:r w:rsidRPr="0065297D">
        <w:rPr>
          <w:sz w:val="24"/>
          <w:szCs w:val="24"/>
        </w:rPr>
        <w:t>ти тысяч) рублей.</w:t>
      </w:r>
    </w:p>
    <w:p w:rsidR="003D7F2C" w:rsidRPr="00D05A9E" w:rsidP="003D7F2C">
      <w:pPr>
        <w:ind w:firstLine="540"/>
        <w:jc w:val="both"/>
      </w:pPr>
      <w:r w:rsidRPr="00D05A9E"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 ИНН 8601010390, КПП 860101001, </w:t>
      </w:r>
      <w:r w:rsidRPr="00D05A9E" w:rsidR="005F5EB2">
        <w:t>номер счета получателя платежа</w:t>
      </w:r>
      <w:r w:rsidRPr="00D05A9E">
        <w:t xml:space="preserve"> </w:t>
      </w:r>
      <w:r w:rsidRPr="00D05A9E">
        <w:rPr>
          <w:color w:val="000099"/>
        </w:rPr>
        <w:t>03100643000000018700</w:t>
      </w:r>
      <w:r w:rsidRPr="00D05A9E">
        <w:t xml:space="preserve"> в РКЦ Ханты-Мансийс</w:t>
      </w:r>
      <w:r w:rsidRPr="00D05A9E">
        <w:t xml:space="preserve">к//УФК по ХМАО-Югре г. Ханты–Мансийск, БИК 007162163; </w:t>
      </w:r>
      <w:r w:rsidRPr="00D05A9E" w:rsidR="005F5EB2">
        <w:t xml:space="preserve">кор.сч. </w:t>
      </w:r>
      <w:r w:rsidRPr="00D05A9E" w:rsidR="005F5EB2">
        <w:rPr>
          <w:color w:val="000000" w:themeColor="text1"/>
        </w:rPr>
        <w:t xml:space="preserve">40102810245370000007, </w:t>
      </w:r>
      <w:r w:rsidRPr="00D05A9E">
        <w:t>ОКТМО 718</w:t>
      </w:r>
      <w:r w:rsidRPr="00D05A9E" w:rsidR="005F5EB2">
        <w:t>75</w:t>
      </w:r>
      <w:r w:rsidRPr="00D05A9E">
        <w:t>000, КБК 18811601123010001140, УИН</w:t>
      </w:r>
      <w:r w:rsidRPr="00D05A9E">
        <w:rPr>
          <w:color w:val="333399"/>
        </w:rPr>
        <w:t xml:space="preserve"> </w:t>
      </w:r>
      <w:r w:rsidRPr="00D05A9E">
        <w:rPr>
          <w:color w:val="002060"/>
        </w:rPr>
        <w:t>18810486230</w:t>
      </w:r>
      <w:r w:rsidRPr="00D05A9E" w:rsidR="005F5EB2">
        <w:rPr>
          <w:color w:val="002060"/>
        </w:rPr>
        <w:t>910021245</w:t>
      </w:r>
      <w:r w:rsidRPr="00D05A9E">
        <w:rPr>
          <w:color w:val="002060"/>
        </w:rPr>
        <w:t>.</w:t>
      </w:r>
    </w:p>
    <w:p w:rsidR="003D7F2C" w:rsidRPr="0065297D" w:rsidP="003D7F2C">
      <w:pPr>
        <w:widowControl w:val="0"/>
        <w:ind w:firstLine="567"/>
        <w:jc w:val="both"/>
      </w:pPr>
      <w:r w:rsidRPr="0065297D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5297D">
        <w:t xml:space="preserve">ка рассрочки, предусмотренных </w:t>
      </w:r>
      <w:hyperlink r:id="rId9" w:anchor="sub_315" w:history="1">
        <w:r w:rsidRPr="0065297D">
          <w:rPr>
            <w:rStyle w:val="Hyperlink"/>
            <w:color w:val="000080"/>
          </w:rPr>
          <w:t>ст. 31.5</w:t>
        </w:r>
      </w:hyperlink>
      <w:r w:rsidRPr="0065297D">
        <w:t xml:space="preserve"> Ко</w:t>
      </w:r>
      <w:r w:rsidRPr="0065297D">
        <w:t>декса Российской Федерации об административных правонарушениях.</w:t>
      </w:r>
    </w:p>
    <w:p w:rsidR="003D7F2C" w:rsidRPr="0065297D" w:rsidP="003D7F2C">
      <w:pPr>
        <w:autoSpaceDE w:val="0"/>
        <w:autoSpaceDN w:val="0"/>
        <w:adjustRightInd w:val="0"/>
        <w:ind w:firstLine="567"/>
        <w:jc w:val="both"/>
      </w:pPr>
      <w:r w:rsidRPr="0065297D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history="1">
        <w:r w:rsidRPr="0065297D">
          <w:rPr>
            <w:rStyle w:val="Hyperlink"/>
          </w:rPr>
          <w:t>главой 12</w:t>
        </w:r>
      </w:hyperlink>
      <w:r w:rsidRPr="0065297D">
        <w:t xml:space="preserve"> Кодекса РФ об административных правонарушениях, за исключением административных правонарушений, предусмотренных </w:t>
      </w:r>
      <w:hyperlink r:id="rId11" w:history="1">
        <w:r w:rsidRPr="0065297D">
          <w:rPr>
            <w:rStyle w:val="Hyperlink"/>
          </w:rPr>
          <w:t>частью 1.1 статьи 12.1</w:t>
        </w:r>
      </w:hyperlink>
      <w:r w:rsidRPr="0065297D">
        <w:t xml:space="preserve">, ч. 2 и 4 ст. 12.7, </w:t>
      </w:r>
      <w:hyperlink r:id="rId12" w:history="1">
        <w:r w:rsidRPr="0065297D">
          <w:rPr>
            <w:rStyle w:val="Hyperlink"/>
          </w:rPr>
          <w:t>статьей 12.8</w:t>
        </w:r>
      </w:hyperlink>
      <w:r w:rsidRPr="0065297D">
        <w:t xml:space="preserve">, </w:t>
      </w:r>
      <w:hyperlink r:id="rId13" w:history="1">
        <w:r w:rsidRPr="0065297D">
          <w:rPr>
            <w:rStyle w:val="Hyperlink"/>
          </w:rPr>
          <w:t>частями 6</w:t>
        </w:r>
      </w:hyperlink>
      <w:r w:rsidRPr="0065297D">
        <w:t xml:space="preserve"> и </w:t>
      </w:r>
      <w:hyperlink r:id="rId14" w:history="1">
        <w:r w:rsidRPr="0065297D">
          <w:rPr>
            <w:rStyle w:val="Hyperlink"/>
          </w:rPr>
          <w:t>7 статьи 12.9</w:t>
        </w:r>
      </w:hyperlink>
      <w:r w:rsidRPr="0065297D">
        <w:t xml:space="preserve">, </w:t>
      </w:r>
      <w:hyperlink r:id="rId15" w:history="1">
        <w:r w:rsidRPr="0065297D">
          <w:rPr>
            <w:rStyle w:val="Hyperlink"/>
          </w:rPr>
          <w:t>частью 3 статьи 12.12</w:t>
        </w:r>
      </w:hyperlink>
      <w:r w:rsidRPr="0065297D">
        <w:t xml:space="preserve">, </w:t>
      </w:r>
      <w:hyperlink r:id="rId16" w:history="1">
        <w:r w:rsidRPr="0065297D">
          <w:rPr>
            <w:rStyle w:val="Hyperlink"/>
          </w:rPr>
          <w:t>частью 5 статьи 12.15</w:t>
        </w:r>
      </w:hyperlink>
      <w:r w:rsidRPr="0065297D">
        <w:t xml:space="preserve">, </w:t>
      </w:r>
      <w:hyperlink r:id="rId17" w:history="1">
        <w:r w:rsidRPr="0065297D">
          <w:rPr>
            <w:rStyle w:val="Hyperlink"/>
          </w:rPr>
          <w:t>частью 3.1 статьи 12.16</w:t>
        </w:r>
      </w:hyperlink>
      <w:r w:rsidRPr="0065297D">
        <w:t xml:space="preserve">, </w:t>
      </w:r>
      <w:hyperlink r:id="rId18" w:history="1">
        <w:r w:rsidRPr="0065297D">
          <w:rPr>
            <w:rStyle w:val="Hyperlink"/>
          </w:rPr>
          <w:t>статьями 12.24</w:t>
        </w:r>
      </w:hyperlink>
      <w:r w:rsidRPr="0065297D">
        <w:t xml:space="preserve">, </w:t>
      </w:r>
      <w:hyperlink r:id="rId19" w:history="1">
        <w:r w:rsidRPr="0065297D">
          <w:rPr>
            <w:rStyle w:val="Hyperlink"/>
          </w:rPr>
          <w:t>12.26</w:t>
        </w:r>
      </w:hyperlink>
      <w:r w:rsidRPr="0065297D">
        <w:t xml:space="preserve">, </w:t>
      </w:r>
      <w:hyperlink r:id="rId20" w:history="1">
        <w:r w:rsidRPr="0065297D">
          <w:rPr>
            <w:rStyle w:val="Hyperlink"/>
          </w:rPr>
          <w:t>частью 3 статьи 12.27</w:t>
        </w:r>
      </w:hyperlink>
      <w:r w:rsidRPr="0065297D">
        <w:t xml:space="preserve"> настоящего Кодекса, не позднее двадцати дней со дня вынесения постановления о наложении административного ш</w:t>
      </w:r>
      <w:r w:rsidRPr="0065297D">
        <w:t>трафа,</w:t>
      </w:r>
      <w:r w:rsidRPr="0065297D">
        <w:rPr>
          <w:color w:val="000000"/>
          <w:spacing w:val="-5"/>
        </w:rPr>
        <w:t xml:space="preserve"> </w:t>
      </w:r>
      <w:r w:rsidRPr="0065297D">
        <w:t xml:space="preserve">административный штраф может быть уплачен в размере половины суммы наложенного административного штрафа, то есть в размере 2500 (две тысячи пятьсот) рублей. </w:t>
      </w:r>
    </w:p>
    <w:p w:rsidR="003D7F2C" w:rsidRPr="0065297D" w:rsidP="003D7F2C">
      <w:pPr>
        <w:autoSpaceDE w:val="0"/>
        <w:autoSpaceDN w:val="0"/>
        <w:adjustRightInd w:val="0"/>
        <w:ind w:firstLine="567"/>
        <w:jc w:val="both"/>
      </w:pPr>
      <w:r w:rsidRPr="0065297D">
        <w:t>В случае, если исполнение постановления о назначении административного штрафа было отсрочен</w:t>
      </w:r>
      <w:r w:rsidRPr="0065297D">
        <w:t>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D7F2C" w:rsidRPr="0065297D" w:rsidP="003D7F2C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</w:pPr>
      <w:r w:rsidRPr="0065297D">
        <w:rPr>
          <w:color w:val="000000"/>
          <w:spacing w:val="-1"/>
        </w:rPr>
        <w:t>Квитанцию об оплате штрафа необходимо представить мировому судье судебного участка №</w:t>
      </w:r>
      <w:r w:rsidRPr="0065297D" w:rsidR="00492FDA">
        <w:rPr>
          <w:color w:val="000000"/>
          <w:spacing w:val="-1"/>
        </w:rPr>
        <w:t>6</w:t>
      </w:r>
      <w:r w:rsidRPr="0065297D">
        <w:rPr>
          <w:color w:val="000000"/>
          <w:spacing w:val="-1"/>
        </w:rPr>
        <w:t xml:space="preserve"> </w:t>
      </w:r>
      <w:r w:rsidRPr="0065297D">
        <w:t>Нижневартовского</w:t>
      </w:r>
      <w:r w:rsidRPr="0065297D">
        <w:t xml:space="preserve"> судебного района города окружного значения Нижневартовска Ханты-Мансийского автономного округа-Югры по адресу: г. Нижневартовск, ул. Нефтяников, д.6, каб.</w:t>
      </w:r>
      <w:r w:rsidRPr="0065297D" w:rsidR="00492FDA">
        <w:t>124</w:t>
      </w:r>
      <w:r w:rsidRPr="0065297D">
        <w:t>.</w:t>
      </w:r>
    </w:p>
    <w:p w:rsidR="003D7F2C" w:rsidRPr="0065297D" w:rsidP="003D7F2C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rFonts w:ascii="Times New Roman CYR" w:hAnsi="Times New Roman CYR" w:cs="Times New Roman CYR"/>
        </w:rPr>
      </w:pPr>
      <w:r w:rsidRPr="0065297D">
        <w:t>Неуплата административного штрафа в указанный срок влечет привлечение к административной ответст</w:t>
      </w:r>
      <w:r w:rsidRPr="0065297D">
        <w:t>венности по ч.1 ст.20.25 Кодекса РФ об административных правонарушениях.</w:t>
      </w:r>
    </w:p>
    <w:p w:rsidR="003D7F2C" w:rsidRPr="0065297D" w:rsidP="003D7F2C">
      <w:pPr>
        <w:tabs>
          <w:tab w:val="left" w:pos="540"/>
        </w:tabs>
        <w:ind w:right="28" w:firstLine="540"/>
        <w:jc w:val="both"/>
        <w:rPr>
          <w:color w:val="000099"/>
        </w:rPr>
      </w:pPr>
      <w:r w:rsidRPr="0065297D"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</w:t>
      </w:r>
      <w:r w:rsidRPr="0065297D">
        <w:rPr>
          <w:color w:val="000099"/>
        </w:rPr>
        <w:t>ние.</w:t>
      </w:r>
    </w:p>
    <w:p w:rsidR="003D7F2C" w:rsidRPr="0065297D" w:rsidP="003D7F2C">
      <w:pPr>
        <w:ind w:firstLine="540"/>
        <w:jc w:val="both"/>
      </w:pPr>
      <w:r>
        <w:t>*</w:t>
      </w:r>
    </w:p>
    <w:p w:rsidR="003D7F2C" w:rsidRPr="0065297D" w:rsidP="003D7F2C">
      <w:pPr>
        <w:ind w:firstLine="540"/>
        <w:jc w:val="both"/>
      </w:pPr>
      <w:r w:rsidRPr="0065297D">
        <w:t>Мировой судья</w:t>
      </w:r>
      <w:r w:rsidRPr="0065297D">
        <w:tab/>
      </w:r>
      <w:r w:rsidRPr="0065297D">
        <w:tab/>
      </w:r>
      <w:r w:rsidRPr="0065297D">
        <w:tab/>
      </w:r>
      <w:r w:rsidRPr="0065297D">
        <w:tab/>
      </w:r>
      <w:r w:rsidRPr="0065297D">
        <w:tab/>
      </w:r>
      <w:r w:rsidRPr="0065297D">
        <w:tab/>
      </w:r>
      <w:r w:rsidRPr="0065297D">
        <w:tab/>
        <w:t xml:space="preserve">Е.В. Аксенова </w:t>
      </w:r>
    </w:p>
    <w:p w:rsidR="003D7F2C" w:rsidRPr="0065297D" w:rsidP="003D7F2C">
      <w:pPr>
        <w:ind w:firstLine="540"/>
        <w:jc w:val="both"/>
      </w:pPr>
    </w:p>
    <w:p w:rsidR="003D7F2C" w:rsidRPr="0065297D" w:rsidP="003D7F2C">
      <w:pPr>
        <w:ind w:firstLine="540"/>
        <w:jc w:val="both"/>
      </w:pPr>
      <w:r>
        <w:t>*</w:t>
      </w:r>
    </w:p>
    <w:p w:rsidR="003D7F2C" w:rsidRPr="0065297D" w:rsidP="003D7F2C">
      <w:pPr>
        <w:ind w:firstLine="540"/>
        <w:jc w:val="both"/>
        <w:rPr>
          <w:b/>
        </w:rPr>
      </w:pPr>
    </w:p>
    <w:p w:rsidR="003D7F2C" w:rsidRPr="0065297D" w:rsidP="003D7F2C">
      <w:pPr>
        <w:ind w:firstLine="540"/>
        <w:jc w:val="both"/>
        <w:rPr>
          <w:b/>
        </w:rPr>
      </w:pPr>
    </w:p>
    <w:p w:rsidR="003D7F2C" w:rsidRPr="0065297D" w:rsidP="003D7F2C">
      <w:pPr>
        <w:pStyle w:val="BodyTextIndent"/>
        <w:ind w:firstLine="540"/>
        <w:jc w:val="both"/>
        <w:rPr>
          <w:sz w:val="24"/>
          <w:szCs w:val="24"/>
        </w:rPr>
      </w:pPr>
    </w:p>
    <w:p w:rsidR="003D7F2C" w:rsidRPr="0065297D" w:rsidP="003D7F2C"/>
    <w:p w:rsidR="003D7F2C" w:rsidRPr="0065297D" w:rsidP="003D7F2C"/>
    <w:p w:rsidR="004A5A42" w:rsidRPr="0065297D"/>
    <w:sectPr w:rsidSect="00D05A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59"/>
    <w:rsid w:val="003D7F2C"/>
    <w:rsid w:val="00492FDA"/>
    <w:rsid w:val="004A5A42"/>
    <w:rsid w:val="004D1323"/>
    <w:rsid w:val="004E0CD8"/>
    <w:rsid w:val="005F5EB2"/>
    <w:rsid w:val="0065297D"/>
    <w:rsid w:val="00970822"/>
    <w:rsid w:val="00A20F59"/>
    <w:rsid w:val="00D05A9E"/>
    <w:rsid w:val="00FE6E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576B92-77FC-406C-8759-8B88708D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F2C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3D7F2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D7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D7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E6EC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E6E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5E7DDF068y14AL" TargetMode="External" /><Relationship Id="rId11" Type="http://schemas.openxmlformats.org/officeDocument/2006/relationships/hyperlink" Target="consultantplus://offline/ref=CA66FE9DE74D2C90B8BFA12058A96F6C546B7A6527F7012641A8A37674AA6A96C7D0B050E5D8yF4CL" TargetMode="External" /><Relationship Id="rId12" Type="http://schemas.openxmlformats.org/officeDocument/2006/relationships/hyperlink" Target="consultantplus://offline/ref=CA66FE9DE74D2C90B8BFA12058A96F6C546B7A6527F7012641A8A37674AA6A96C7D0B050E5DAyF49L" TargetMode="External" /><Relationship Id="rId13" Type="http://schemas.openxmlformats.org/officeDocument/2006/relationships/hyperlink" Target="consultantplus://offline/ref=CA66FE9DE74D2C90B8BFA12058A96F6C546B7A6527F7012641A8A37674AA6A96C7D0B050E5D5yF4CL" TargetMode="External" /><Relationship Id="rId14" Type="http://schemas.openxmlformats.org/officeDocument/2006/relationships/hyperlink" Target="consultantplus://offline/ref=CA66FE9DE74D2C90B8BFA12058A96F6C546B7A6527F7012641A8A37674AA6A96C7D0B050E5D5yF4EL" TargetMode="External" /><Relationship Id="rId15" Type="http://schemas.openxmlformats.org/officeDocument/2006/relationships/hyperlink" Target="consultantplus://offline/ref=CA66FE9DE74D2C90B8BFA12058A96F6C546B7A6527F7012641A8A37674AA6A96C7D0B050E5D4yF4DL" TargetMode="External" /><Relationship Id="rId16" Type="http://schemas.openxmlformats.org/officeDocument/2006/relationships/hyperlink" Target="consultantplus://offline/ref=CA66FE9DE74D2C90B8BFA12058A96F6C546B7A6527F7012641A8A37674AA6A96C7D0B057EFDEyF40L" TargetMode="External" /><Relationship Id="rId17" Type="http://schemas.openxmlformats.org/officeDocument/2006/relationships/hyperlink" Target="consultantplus://offline/ref=CA66FE9DE74D2C90B8BFA12058A96F6C546B7A6527F7012641A8A37674AA6A96C7D0B057EFD9yF48L" TargetMode="External" /><Relationship Id="rId18" Type="http://schemas.openxmlformats.org/officeDocument/2006/relationships/hyperlink" Target="consultantplus://offline/ref=CA66FE9DE74D2C90B8BFA12058A96F6C546B7A6527F7012641A8A37674AA6A96C7D0B051E7yD4DL" TargetMode="External" /><Relationship Id="rId19" Type="http://schemas.openxmlformats.org/officeDocument/2006/relationships/hyperlink" Target="consultantplus://offline/ref=CA66FE9DE74D2C90B8BFA12058A96F6C546B7A6527F7012641A8A37674AA6A96C7D0B050E4DCyF40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A66FE9DE74D2C90B8BFA12058A96F6C546B7A6527F7012641A8A37674AA6A96C7D0B056E2DEyF4FL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/" TargetMode="External" /><Relationship Id="rId5" Type="http://schemas.openxmlformats.org/officeDocument/2006/relationships/hyperlink" Target="garantf1://12025267.121504/" TargetMode="External" /><Relationship Id="rId6" Type="http://schemas.openxmlformats.org/officeDocument/2006/relationships/hyperlink" Target="garantf1://12025267.21/" TargetMode="External" /><Relationship Id="rId7" Type="http://schemas.openxmlformats.org/officeDocument/2006/relationships/hyperlink" Target="garantf1://12025267.22/" TargetMode="External" /><Relationship Id="rId8" Type="http://schemas.openxmlformats.org/officeDocument/2006/relationships/hyperlink" Target="garantf1://12025267.4102/" TargetMode="External" /><Relationship Id="rId9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